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55" w:rsidRPr="000A6061" w:rsidRDefault="00187155" w:rsidP="003B021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EA47BF" w:rsidRPr="00187155" w:rsidRDefault="00EA47BF" w:rsidP="00E00A44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A47BF" w:rsidRPr="00187155" w:rsidRDefault="00EA47BF" w:rsidP="00EA47BF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>T.C.</w:t>
      </w:r>
    </w:p>
    <w:p w:rsidR="00EA47BF" w:rsidRPr="00187155" w:rsidRDefault="00EA47BF" w:rsidP="00EA47BF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>İNÖNÜ BELEDİYESİ</w:t>
      </w:r>
    </w:p>
    <w:p w:rsidR="00EA47BF" w:rsidRPr="00187155" w:rsidRDefault="00EA47BF" w:rsidP="00EA47BF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>MECLİS KARARI</w:t>
      </w:r>
    </w:p>
    <w:p w:rsidR="00EA47BF" w:rsidRPr="00187155" w:rsidRDefault="00EA47BF" w:rsidP="00EA47B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747" w:type="dxa"/>
        <w:tblLook w:val="04A0"/>
      </w:tblPr>
      <w:tblGrid>
        <w:gridCol w:w="4606"/>
        <w:gridCol w:w="5141"/>
      </w:tblGrid>
      <w:tr w:rsidR="00EA47BF" w:rsidRPr="00187155" w:rsidTr="00BF1EE6">
        <w:tc>
          <w:tcPr>
            <w:tcW w:w="4606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KARAR NO             </w:t>
            </w:r>
            <w:r w:rsidR="00B965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: 49</w:t>
            </w:r>
          </w:p>
        </w:tc>
        <w:tc>
          <w:tcPr>
            <w:tcW w:w="5141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KARAR TARİHİ     : 13/10/2015</w:t>
            </w:r>
          </w:p>
        </w:tc>
      </w:tr>
      <w:tr w:rsidR="00EA47BF" w:rsidRPr="00187155" w:rsidTr="00BF1EE6">
        <w:tc>
          <w:tcPr>
            <w:tcW w:w="4606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KARAR KONUSU     : 2016 mali yılı gelir tarifesinin görüşülmesi.</w:t>
            </w:r>
          </w:p>
        </w:tc>
        <w:tc>
          <w:tcPr>
            <w:tcW w:w="5141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BİRİMİ                  </w:t>
            </w:r>
            <w:r w:rsidR="00B965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: Yazı İşleri Müdürlüğü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47BF" w:rsidRPr="00187155" w:rsidTr="00BF1EE6">
        <w:tc>
          <w:tcPr>
            <w:tcW w:w="4606" w:type="dxa"/>
          </w:tcPr>
          <w:p w:rsidR="00EA47BF" w:rsidRPr="00187155" w:rsidRDefault="00EA47BF" w:rsidP="00EA4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TOPLANTIYA KATILANLAR</w:t>
            </w:r>
          </w:p>
        </w:tc>
        <w:tc>
          <w:tcPr>
            <w:tcW w:w="5141" w:type="dxa"/>
          </w:tcPr>
          <w:p w:rsidR="00EA47BF" w:rsidRPr="00187155" w:rsidRDefault="00EA47BF" w:rsidP="00EA47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TOPLANTIYA KATILMAYANLAR</w:t>
            </w:r>
          </w:p>
        </w:tc>
      </w:tr>
      <w:tr w:rsidR="00EA47BF" w:rsidRPr="00187155" w:rsidTr="00BF1EE6">
        <w:tc>
          <w:tcPr>
            <w:tcW w:w="4606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Meclis Başkanı  : Kadir BOZKURT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Meclis Üyesi      : Halil KÜÇÜKÇİFTÇİ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Meclis Üyesi      : Ali EROL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Meclis Üyesi      : Sakine PARLAR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Meclis Üyesi      : Ertuğrul TAŞÇI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Meclis Üyesi      : Havva KARANALBANT DEMİRAĞ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Meclis Üyesi      : Mahmut KARADENİZ  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Meclis Üyesi      : Tahsin ÇELİK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Meclis Üyesi      : Orhan SEKMEN</w:t>
            </w:r>
          </w:p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>Meclis Üyesi      : Ömer BAYAR</w:t>
            </w:r>
          </w:p>
        </w:tc>
        <w:tc>
          <w:tcPr>
            <w:tcW w:w="5141" w:type="dxa"/>
          </w:tcPr>
          <w:p w:rsidR="00EA47BF" w:rsidRPr="00187155" w:rsidRDefault="00EA47BF" w:rsidP="00EA47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1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:rsidR="00EA47BF" w:rsidRPr="00187155" w:rsidRDefault="00EA47BF" w:rsidP="00EA47BF">
      <w:pPr>
        <w:rPr>
          <w:rFonts w:ascii="Times New Roman" w:hAnsi="Times New Roman" w:cs="Times New Roman"/>
          <w:sz w:val="18"/>
          <w:szCs w:val="18"/>
        </w:rPr>
      </w:pPr>
    </w:p>
    <w:p w:rsidR="00EA47BF" w:rsidRPr="00187155" w:rsidRDefault="00EA47BF" w:rsidP="00EA47BF">
      <w:pPr>
        <w:rPr>
          <w:rFonts w:ascii="Times New Roman" w:hAnsi="Times New Roman" w:cs="Times New Roman"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TOPLANTI DÖNEMİ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SEÇİM DEVRESİ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BİRLEŞİM  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OTURUM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TARİH       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      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SAAT  :</w:t>
      </w:r>
      <w:r w:rsidRPr="0018715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A47BF" w:rsidRPr="00187155" w:rsidRDefault="00EA47BF" w:rsidP="00EA47BF">
      <w:pPr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EKİM/2015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  Olağan   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      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2                     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   1          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 13.10.2015        </w:t>
      </w:r>
      <w:r w:rsidR="00470BCE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10:00</w:t>
      </w:r>
    </w:p>
    <w:p w:rsidR="00EA47BF" w:rsidRPr="00187155" w:rsidRDefault="00EA47BF" w:rsidP="00EA47BF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>KONU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  <w:t>: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2016 mali yılı gelir tarifesinin görüşülmesi.</w:t>
      </w:r>
    </w:p>
    <w:p w:rsidR="001775DF" w:rsidRDefault="001775D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B9652D" w:rsidRPr="00187155" w:rsidRDefault="00EA47B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 xml:space="preserve">KARAR </w:t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  <w:u w:val="single"/>
        </w:rPr>
        <w:tab/>
        <w:t>:</w:t>
      </w:r>
      <w:r w:rsidRPr="00187155">
        <w:rPr>
          <w:rFonts w:ascii="Times New Roman" w:hAnsi="Times New Roman" w:cs="Times New Roman"/>
          <w:b/>
          <w:sz w:val="18"/>
          <w:szCs w:val="18"/>
        </w:rPr>
        <w:t xml:space="preserve"> 01.10.2015 tarihinde yapılan meclis toplantı gündeminde görüşülen 2016 yılı tahmini gelir-gider bütçesi ile ilgili olarak konunun Plan ve Bütçe Komisyonuna havale edilmesine, Plan ve bütçe komisyonu tarafından hazırlanacak komisyon raporunun ise 13.10.2015 tarihine rastlayan Salı günü saat 10:00'da (2.birleşim 1. oturum) olarak görüşülmesine karar verilmiş olup, </w:t>
      </w:r>
    </w:p>
    <w:p w:rsidR="00EA47BF" w:rsidRPr="00187155" w:rsidRDefault="00EA47B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ab/>
        <w:t>Plan ve Bütçe Komisyonu tarafından hazırlanan 07.10.2015 tarih ve 2 sayılı komisyon raporu sonucu;</w:t>
      </w:r>
    </w:p>
    <w:p w:rsidR="00EA47BF" w:rsidRDefault="00EA47B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ab/>
        <w:t>2464 sayılı Belediye Gelirleri Kanununun 97. maddesine göre alınacak ücretler ile ilgili olarak;</w:t>
      </w:r>
    </w:p>
    <w:p w:rsidR="00EA47BF" w:rsidRPr="00187155" w:rsidRDefault="00EA47BF" w:rsidP="00EA47BF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76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8333"/>
        <w:gridCol w:w="452"/>
        <w:gridCol w:w="791"/>
      </w:tblGrid>
      <w:tr w:rsidR="00EA47BF" w:rsidRPr="00187155" w:rsidTr="001775DF">
        <w:trPr>
          <w:trHeight w:val="300"/>
        </w:trPr>
        <w:tc>
          <w:tcPr>
            <w:tcW w:w="9576" w:type="dxa"/>
            <w:gridSpan w:val="3"/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2016 MALİ YILI GELİR TARİFELERİ:</w:t>
            </w:r>
          </w:p>
        </w:tc>
      </w:tr>
      <w:tr w:rsidR="00EA47BF" w:rsidRPr="00187155" w:rsidTr="001775DF">
        <w:trPr>
          <w:trHeight w:val="300"/>
        </w:trPr>
        <w:tc>
          <w:tcPr>
            <w:tcW w:w="8785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791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1775DF">
        <w:trPr>
          <w:trHeight w:val="300"/>
        </w:trPr>
        <w:tc>
          <w:tcPr>
            <w:tcW w:w="95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İŞYERİ RUHSAT HARCI :(2464 S.K. 84. mad.)</w:t>
            </w:r>
          </w:p>
          <w:p w:rsidR="00EA47BF" w:rsidRPr="00187155" w:rsidRDefault="00EA47BF" w:rsidP="0005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1775DF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-İşyeri açma ruhsat harcı her m2'sinden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TATİL GÜNLERİNDE ÇALIŞMA RUHSATI HARCI: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-25 m2'ye kadar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-26 m2 - 100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-101 m2 - 250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-251 m2 - 500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-501 m2'den yukarısı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195,00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İLAN REKLAM VERGİSİ:(2464 S.K.15.mad.)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 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-Dükkan sanayi ve ticari müessese ile serbest meslek erbabının çeşitli yerlere asılan ve takılan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her çeşit levha, yazı ve resim gibi sabit bütün ilan ve reklamların m2'sinden yıllık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-Motorlu taşıt ve araçların içine veya dışına konulan ilan ve reklamların m2'sinden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-Cadde, sokak ve meydanlara asılan bez ve benzeri ilanların m2'sinden haftalık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4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-Işıklı ve projeksiyonlu yapılan ilan ve reklamların m</w:t>
            </w:r>
            <w:r w:rsidR="00470B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'sinden yıllık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4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Led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ekranlı ilan ve reklamların m2'sinden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-İlan ve reklam amacı ile dağıtılan broşür, katalog, duvar ve cep takvimleri, biblolar veya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benzerlerinin her birinden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0,25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-Maliyeti ne olursa olsun yapıştırılacak çeşitli afişler ve benzerinin m2'sinden </w:t>
            </w:r>
          </w:p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0,50</w:t>
            </w:r>
          </w:p>
        </w:tc>
      </w:tr>
      <w:tr w:rsidR="00EA47BF" w:rsidRPr="00187155" w:rsidTr="001775DF">
        <w:trPr>
          <w:trHeight w:val="395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YER İŞGALİYE HARÇLARI:(2464 S.K.56.mad.)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-Pazaryerinin m2'sinden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2,50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-Pazaryerine gelen kamyon ve otobüslerin her birinden saat başına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1,25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-Pazar harici satış yapan araçların her birinden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2,50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-Yol ve meydanları inşaat gibi sebeplerle işgal edenlerden (m2'si)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TRAKTÖR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 içi bir seferi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54,00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KAMYON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İnönü içi her seferi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İnönü – Eskişehir arası bir seferi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İnönü – Bozüyük arası bir seferi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İnönü içi yükleme dahil malzeme , hafriyat taşıma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Belirlenen güzergahların dışında Km’ sinden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15,12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KEPÇE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Hidromek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marka kepçenin saatinin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SÜPÜRGE KAMYONU TARİFESİ</w:t>
            </w:r>
          </w:p>
          <w:p w:rsidR="00B9652D" w:rsidRPr="00187155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saati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150,00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KOMPRASÖR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saati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KOMPAKTÖR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saati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50,00</w:t>
            </w:r>
          </w:p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ASFALT KESME MAKİNASI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 saati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50,00</w:t>
            </w:r>
          </w:p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VİDANJÖR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İnönü içi yaptığı her sefer için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66,96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Fabrikalara yaptığı her sefer için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97,2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İlçe dışı yapılan işlerde seferler harici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Km’sinden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15,12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B9652D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SU TANKERİ TARİFESİ    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 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KÜÇÜK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BÜYÜK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17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İnönü içi yaptığı her sefer için                                                                                                          </w:t>
            </w:r>
            <w:r w:rsidR="00177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1775D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66,96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B96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112,32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17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Farikalara yaptığı her sefer için                                                                                               </w:t>
            </w:r>
            <w:r w:rsidR="00177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="001775D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97,20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</w:t>
            </w:r>
            <w:r w:rsidR="00B96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166,32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17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İlçe dışı yapılan işlerde seferler harici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Km’sinden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="00B96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1775D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15,12</w:t>
            </w:r>
            <w:r w:rsidR="00B96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18,36</w:t>
            </w: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DÜĞÜN SALONU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Ticari ve siyasi amaçlı toplantılardan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Kdv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Dahil.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(Düğün,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mevlüt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 toplantı ve yemek vs. gibi faaliyetler ücretsiz)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297</w:t>
            </w:r>
            <w:r w:rsidR="00E0571C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  <w:p w:rsidR="00EA47BF" w:rsidRPr="00187155" w:rsidRDefault="00EA47BF" w:rsidP="00EA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1775DF">
        <w:trPr>
          <w:trHeight w:val="405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52D" w:rsidRDefault="00B9652D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HOPARLÖR  İLE YAPILAN YAYIN TARİFESİ (KDV DAHİL)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 Kelimeye kadar olan ilanlardan                       (2 tekrar)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21,6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Parti propagandalarında 50 kelimeye kadar      </w:t>
            </w:r>
            <w:r w:rsidR="00177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(2 tekrar)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KULLANMA SUYU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6BE4" w:rsidRDefault="00DD6BE4" w:rsidP="00DD6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DD6BE4" w:rsidRPr="00187155" w:rsidRDefault="00EA47BF" w:rsidP="00DD6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D6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Kullanma suyu m3</w:t>
            </w:r>
            <w:r w:rsidR="00DD6BE4" w:rsidRPr="00DD6B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ESKİ</w:t>
            </w:r>
            <w:r w:rsidR="00DD6BE4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Genel Müdürlüğünün vatandaşa sattığı bedelin %35 i uygulanır.</w:t>
            </w:r>
          </w:p>
          <w:p w:rsidR="00EA47BF" w:rsidRPr="00187155" w:rsidRDefault="00EA47BF" w:rsidP="00DD6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SOKAKLARI KAZARAK BOZMA TARİFESİ (KDV DAHİL):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Tretuvar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parke kaldırım M2’ 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Asfalt ve beton yolların M2’ 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Adi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arnavut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ve stabilize yolların M2’ 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DF" w:rsidRDefault="001775D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EVLENDİRME TARİFESİ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Her bir evlendirme işlemi için KDV dahil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130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DF" w:rsidRDefault="001775D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GEÇİŞ YOLU İZİN BELGESİ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05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Geçiş yolu ruhsat harcı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ind w:left="-256" w:firstLine="25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1.339,20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0571C">
            <w:pPr>
              <w:spacing w:after="0" w:line="240" w:lineRule="auto"/>
              <w:ind w:left="-1" w:firstLin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5DF" w:rsidRDefault="001775D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FEN İŞLERİ İLE İLGİLİ ÜCRETLER ( KDV Dahil)</w:t>
            </w:r>
          </w:p>
          <w:p w:rsidR="00EA47BF" w:rsidRPr="00187155" w:rsidRDefault="00EA47BF" w:rsidP="00EA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 İmar Durumu Ücreti : konut, ticaret, sanayi, ve her türlü yapıda ( kamu yapıları hariç)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0-150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60,48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151-50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c. 251-350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d. 351-450 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123,12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e. 450 m2 üzerindekilerde her 100 m2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16,2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2. İmar Bilgi Formu Ücreti :Konut, ticaret, sanayi ve her türlü yapıda (kamu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yupıları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hariç)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0-150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16,2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151-50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c. 251-350 m2 arası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19,44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d. 351-450 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20,52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e. 450 m2 üzerindekilerde her 100 m2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1,95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3.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Fotograf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tastik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ücreti : Her bok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4. İmar plan tadilatı (hazır gelen) ve Mevzi İmar Plan tadilatı ücreti :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500 m2ye kadar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329,4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501-1000 m2 arası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410,4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c. 1000 m2nin üzerinde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0,54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d.1000 m2-11.000 m2 arasında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0,33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e. 11.000 m2-111.000 m2 arasında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0,22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f. 111.000 m2 -511.000 m2 arasında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0,17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g. 511.000 m2den sonra olan alanların her m2 için (imar plan tadilatı)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0,07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ı. 1000 m2nin üzerinde olan  alanların her m2 için (mevzi imar plan onayı) ticari alanlar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j. 1000 m2nin üzerinde olan alanların her m2 için (ima plan tadilatı) üretim alanları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0,15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k. 1000 m2nin üzerinde olan alanların her m2 için (mevzi imar plan onayı) üretim alanları 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0,07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 İmar Plan Örneği Ücreti (onaylı- onaysız)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A4 çıktısı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A3 çıktısı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c. A3 den daha büyük çıktılar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83,16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 Her türlü suret ücreti (sayfa başına)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 Tespit ücreti (yerinde tetkik)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8. Tazminat izin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Konut alanlarında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72,36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Ticaret alanlarında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86,4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9. Kot alımı (yol kotu)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Parselde 4 noktaya kadar 4 dahil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537,24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 xml:space="preserve">b. 4 noktadan sonradan her nokta  için ilave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10,8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10. ısı yalıtım vizesi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Konut alanları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0,23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11. Temel vizesi ücreti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Konut alanları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0,46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 Demir vizesi ücreti ( her kat alanı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Konut alanlarında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13. Ekspertiz raporu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tastik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ücreti : belirlenen yapı değerinin %50'i ücret 50,00-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tl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den az olamaz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14. Asansör işletme ruhsatı ücreti: ruhsat vermek üzere yapılan fenni muayenelerden 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4 kişilik asansörlerde durak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22,83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4 kişiden fazla asansörlerde durak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c. Asansör yıllık vize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185,76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d. Asansör kontrol rapor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7,14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15.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röleve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proje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tastiki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mahallen tetkik, işletme ruhsatı ve benzeri işlerden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alınaca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ücret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Kapalı alanın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2,59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16. Aplikasyon ücreti : nokta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21,06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17. Poligon tesis ücreti : poligon başına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21,06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18. Poligon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röperleri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: poligon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röperleri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1,32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19. 2981 sayılı kanunun 10. maddesi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bve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c fıkrası uygulaması ücreti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(Hissesindeki m2 sine göre) m2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20. 314 sayılı kanun'un 18. maddesi uygulaması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(Hissesindeki m2 sine göre) m2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21. Parselasyon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tadilitı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ücreti :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müracat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sırasında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10,8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22. İmar Kanununun 18. madde uygulamasının Belediye tarafından uygulaması halinde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0-500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</w:t>
            </w:r>
            <w:r w:rsidR="00E0571C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501-1000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165,24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c. 1001-2000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194,04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d. 2001-3000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209,52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e. 3001-4000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223,56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f. 4001-5000 m2 arası parsel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329,04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g. 5000 m2nin üzerindeki her 100 m2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8,64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23. Sayısal İmar Planı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A1 boyutunda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165,24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A2 boyutunda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83,16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c. A3 boyutunda ve daha küçük  boyutta olanlar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43,02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 Bina yıkım izin ücreti (Bina başına)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4 kata kadar 4 dahil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120,96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5 ve üzeri katlı binalar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165,24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25. Mimari tadilat projeleri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Konut alanları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0,46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26. Tefrişli ( Yerleşim ) Proje onayı hizmeti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120,96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27. Suret Proje onayı- ozalit m2 si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10,08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28. Tadilat olarak gelen betonarme - statik - tesisat onayı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Konut alanları m2sinden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0,37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Ticaret alanları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0,46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29. Yapı kullanma izni için hizmet kontrol ücreti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Mesken bağımsız bölüm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b. Ticaret bağımsız bölüm başına (50 m2'ye kadar)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108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c. Ticaret bağımsız bölüm başına (50 m2'den sonra her m2 için 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1,62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d. Fabrika ve üretim yapıları m2'si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0,1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30. Dosya ücreti ( her 4bağımsız bölüm için)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31. kat irtifakı proje onay ücreti( her 4 bağımsız bölüm için 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,00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32. Toprak döküm yer gösterme ücreti m3'ü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0,54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33. Hal hazır harita onay ücreti 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0-10000 m2 ye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kadaroan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10000 m2 dahil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60,48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b.10000 m2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sonrsı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her 1000 m2 ye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34. Yazılı imar durumu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35.Kent planı çıktısı metresi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100,44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36.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Fotokobi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çekim ücreti adet başına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37. Ağaç bedeli ücreti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38. Cadde ve sokaklarda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yapıacak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kazılarda alınacak ücretler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 Harçlı yivli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tretuvar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İvli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kare mozaik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tretuvar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82,08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c. Parke kaldırım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74,52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d. Adi kaldırım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e. Beton parke kaldırım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68,04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f. Beton bordür taşı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metretül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g. Mozaik bordür taşı metresinden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104,76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h. Sıcak asfalt 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82,08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i. Sathi asfalt 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j. Mevcut asfalt v.b.kırma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4,32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k. Resmi daireler için sathi asfalt 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149,04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l. Resmi daireler için sathi asfalt kırma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90,72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n. Resmi daireler için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harfiyat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ücreti m3 ünden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9,72</w:t>
            </w:r>
          </w:p>
        </w:tc>
      </w:tr>
      <w:tr w:rsidR="00EA47BF" w:rsidRPr="00187155" w:rsidTr="00057A6A">
        <w:trPr>
          <w:trHeight w:val="51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39. Kamu Kurum ve Kuruluşlarının Projeli İhaleli Büyük İşlerde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Ugulanacak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Sokak Cadde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Kaplamasi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Kırım ücretleri m2 sinden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3A6F47">
        <w:trPr>
          <w:trHeight w:val="122"/>
        </w:trPr>
        <w:tc>
          <w:tcPr>
            <w:tcW w:w="8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Tanımı (münferit yapılan kırımlar için aşağıdaki ücretler uygulanmaz )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Asfalt betonu aşınma tabakası kırılması ( kırılmış ve elenmiş ocak taşı ile)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43,02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b. Bir tabaka astarlı bitümlü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sahti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kaplama (tip1) (kırılmış ve elenmiş ocak taşı ile)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c. Prefabrik beton parke imalatın yerinden  sökülmesi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43,02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d. Ocak taşından konkasörle kırılmış malzeme ile yapılan alt temelin kazanılması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0571C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EA47BF"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7,56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e. Prefabrik beton bordür imalatın yerinden sökülmesi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17,28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f. Baskı asfalt kırılması m2 si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40. Park ve Bahçeler ile ilgili ücretler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3A6F47">
        <w:trPr>
          <w:trHeight w:val="459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Belediyemize ait yeşil alanlardaki ağaç ve çimlerin hasara uğratılması halinde faalinden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br/>
              <w:t xml:space="preserve"> aşağıdaki ücretler tahsil olunur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 Yapraklı ağaçlar (her yaş için)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57,24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b. İğne yapraklı ağaçlar ( her yaş için 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68,04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c. Çim saha m2 si için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057A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82,08</w:t>
            </w:r>
          </w:p>
        </w:tc>
      </w:tr>
      <w:tr w:rsidR="00EA47BF" w:rsidRPr="00187155" w:rsidTr="00057A6A">
        <w:trPr>
          <w:trHeight w:val="300"/>
        </w:trPr>
        <w:tc>
          <w:tcPr>
            <w:tcW w:w="8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Not : Tarifelere KDV Dahildir.</w:t>
            </w:r>
          </w:p>
          <w:p w:rsidR="00EC210F" w:rsidRPr="00187155" w:rsidRDefault="00EC210F" w:rsidP="00177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İnönü Belediyesinin 2016 yılı Gelir Tarifesi madde </w:t>
            </w:r>
            <w:proofErr w:type="spellStart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madde</w:t>
            </w:r>
            <w:proofErr w:type="spellEnd"/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okunarak, ad okunmak sureti ile oy'a sunuldu ve Oy </w:t>
            </w:r>
            <w:r w:rsidR="001775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  <w:r w:rsidRPr="001871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irliği ile kabul edildi.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BF" w:rsidRPr="00187155" w:rsidRDefault="00EA47BF" w:rsidP="00EA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EA47BF" w:rsidRPr="00187155" w:rsidRDefault="00EA47BF" w:rsidP="00E00A44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C210F" w:rsidRPr="00187155" w:rsidRDefault="00EC210F" w:rsidP="00EC210F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 xml:space="preserve">          Kadir BOZKURT   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Havva KARANALBANT DEMİRAĞ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              Sakine PARLAR</w:t>
      </w:r>
    </w:p>
    <w:p w:rsidR="00EA47BF" w:rsidRPr="000A6061" w:rsidRDefault="00EC210F" w:rsidP="001775D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187155">
        <w:rPr>
          <w:rFonts w:ascii="Times New Roman" w:hAnsi="Times New Roman" w:cs="Times New Roman"/>
          <w:b/>
          <w:sz w:val="18"/>
          <w:szCs w:val="18"/>
        </w:rPr>
        <w:t>Belediye ve Meclis Başkanı                                      Katip Üye</w:t>
      </w:r>
      <w:r w:rsidRPr="00187155">
        <w:rPr>
          <w:rFonts w:ascii="Times New Roman" w:hAnsi="Times New Roman" w:cs="Times New Roman"/>
          <w:b/>
          <w:sz w:val="18"/>
          <w:szCs w:val="18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</w:rPr>
        <w:tab/>
      </w:r>
      <w:r w:rsidRPr="00187155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Katip Üye</w:t>
      </w:r>
    </w:p>
    <w:sectPr w:rsidR="00EA47BF" w:rsidRPr="000A6061" w:rsidSect="003A6F47">
      <w:pgSz w:w="11906" w:h="16838"/>
      <w:pgMar w:top="425" w:right="992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3B" w:rsidRDefault="00C2693B" w:rsidP="008350BA">
      <w:pPr>
        <w:spacing w:after="0" w:line="240" w:lineRule="auto"/>
      </w:pPr>
      <w:r>
        <w:separator/>
      </w:r>
    </w:p>
  </w:endnote>
  <w:endnote w:type="continuationSeparator" w:id="0">
    <w:p w:rsidR="00C2693B" w:rsidRDefault="00C2693B" w:rsidP="0083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3B" w:rsidRDefault="00C2693B" w:rsidP="008350BA">
      <w:pPr>
        <w:spacing w:after="0" w:line="240" w:lineRule="auto"/>
      </w:pPr>
      <w:r>
        <w:separator/>
      </w:r>
    </w:p>
  </w:footnote>
  <w:footnote w:type="continuationSeparator" w:id="0">
    <w:p w:rsidR="00C2693B" w:rsidRDefault="00C2693B" w:rsidP="00835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24C6B"/>
    <w:multiLevelType w:val="hybridMultilevel"/>
    <w:tmpl w:val="7B4A2B70"/>
    <w:lvl w:ilvl="0" w:tplc="667C304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8E6"/>
    <w:rsid w:val="00017E73"/>
    <w:rsid w:val="00024C93"/>
    <w:rsid w:val="000302B2"/>
    <w:rsid w:val="00051BC7"/>
    <w:rsid w:val="00057A6A"/>
    <w:rsid w:val="00080AF8"/>
    <w:rsid w:val="000A3D69"/>
    <w:rsid w:val="000A6061"/>
    <w:rsid w:val="000C6F7F"/>
    <w:rsid w:val="00117CC8"/>
    <w:rsid w:val="00120B80"/>
    <w:rsid w:val="001353E3"/>
    <w:rsid w:val="001546B7"/>
    <w:rsid w:val="00174A7C"/>
    <w:rsid w:val="001775DF"/>
    <w:rsid w:val="00187155"/>
    <w:rsid w:val="00190FC3"/>
    <w:rsid w:val="001B2CB7"/>
    <w:rsid w:val="001B2DD5"/>
    <w:rsid w:val="001D32DA"/>
    <w:rsid w:val="001D5DE7"/>
    <w:rsid w:val="002008A1"/>
    <w:rsid w:val="00211C5E"/>
    <w:rsid w:val="0021495E"/>
    <w:rsid w:val="00217AE2"/>
    <w:rsid w:val="002247A5"/>
    <w:rsid w:val="0024596C"/>
    <w:rsid w:val="00245CD5"/>
    <w:rsid w:val="00254790"/>
    <w:rsid w:val="002739F6"/>
    <w:rsid w:val="002B4DC0"/>
    <w:rsid w:val="002D15C3"/>
    <w:rsid w:val="002E4FAB"/>
    <w:rsid w:val="002F1A90"/>
    <w:rsid w:val="002F46C9"/>
    <w:rsid w:val="00314A9E"/>
    <w:rsid w:val="003328D5"/>
    <w:rsid w:val="00357163"/>
    <w:rsid w:val="00363174"/>
    <w:rsid w:val="003A494C"/>
    <w:rsid w:val="003A6F47"/>
    <w:rsid w:val="003B0212"/>
    <w:rsid w:val="003C6804"/>
    <w:rsid w:val="003D20AD"/>
    <w:rsid w:val="003D21E0"/>
    <w:rsid w:val="003E5667"/>
    <w:rsid w:val="00423770"/>
    <w:rsid w:val="004618E6"/>
    <w:rsid w:val="004664E8"/>
    <w:rsid w:val="00470BCE"/>
    <w:rsid w:val="00474E6C"/>
    <w:rsid w:val="004825B5"/>
    <w:rsid w:val="00484AF6"/>
    <w:rsid w:val="00492AD4"/>
    <w:rsid w:val="004A3CE6"/>
    <w:rsid w:val="004B5312"/>
    <w:rsid w:val="004C12DC"/>
    <w:rsid w:val="00521037"/>
    <w:rsid w:val="0052236F"/>
    <w:rsid w:val="005301D2"/>
    <w:rsid w:val="00531438"/>
    <w:rsid w:val="00541EC3"/>
    <w:rsid w:val="0054266E"/>
    <w:rsid w:val="00551491"/>
    <w:rsid w:val="0055185D"/>
    <w:rsid w:val="00566E74"/>
    <w:rsid w:val="005A2548"/>
    <w:rsid w:val="005B3BD3"/>
    <w:rsid w:val="005B3DB5"/>
    <w:rsid w:val="005E2ACE"/>
    <w:rsid w:val="006008E7"/>
    <w:rsid w:val="006030A3"/>
    <w:rsid w:val="00617D37"/>
    <w:rsid w:val="00627E40"/>
    <w:rsid w:val="00631860"/>
    <w:rsid w:val="0063291F"/>
    <w:rsid w:val="00633F52"/>
    <w:rsid w:val="006407D7"/>
    <w:rsid w:val="006518C3"/>
    <w:rsid w:val="00663440"/>
    <w:rsid w:val="006B73DE"/>
    <w:rsid w:val="00712AF8"/>
    <w:rsid w:val="007177A9"/>
    <w:rsid w:val="007769AF"/>
    <w:rsid w:val="00786D35"/>
    <w:rsid w:val="007A3F05"/>
    <w:rsid w:val="007D7F74"/>
    <w:rsid w:val="007E5F30"/>
    <w:rsid w:val="0083175D"/>
    <w:rsid w:val="008350BA"/>
    <w:rsid w:val="00844410"/>
    <w:rsid w:val="008539CA"/>
    <w:rsid w:val="00857CED"/>
    <w:rsid w:val="00866AE7"/>
    <w:rsid w:val="00873AAE"/>
    <w:rsid w:val="00885D87"/>
    <w:rsid w:val="008B3552"/>
    <w:rsid w:val="00910C64"/>
    <w:rsid w:val="009314DB"/>
    <w:rsid w:val="00932F74"/>
    <w:rsid w:val="0096187E"/>
    <w:rsid w:val="009713D9"/>
    <w:rsid w:val="009828E4"/>
    <w:rsid w:val="0099434B"/>
    <w:rsid w:val="0099548B"/>
    <w:rsid w:val="009A4399"/>
    <w:rsid w:val="009B5BA1"/>
    <w:rsid w:val="009B6BC1"/>
    <w:rsid w:val="009F49D0"/>
    <w:rsid w:val="00A01C50"/>
    <w:rsid w:val="00A17413"/>
    <w:rsid w:val="00A52A6A"/>
    <w:rsid w:val="00A7291C"/>
    <w:rsid w:val="00A74D14"/>
    <w:rsid w:val="00AA1632"/>
    <w:rsid w:val="00AB2659"/>
    <w:rsid w:val="00AB58B1"/>
    <w:rsid w:val="00AF5044"/>
    <w:rsid w:val="00B23756"/>
    <w:rsid w:val="00B32F2C"/>
    <w:rsid w:val="00B369F6"/>
    <w:rsid w:val="00B46048"/>
    <w:rsid w:val="00B63540"/>
    <w:rsid w:val="00B745A1"/>
    <w:rsid w:val="00B84D50"/>
    <w:rsid w:val="00B9652D"/>
    <w:rsid w:val="00BB1CF8"/>
    <w:rsid w:val="00BE645B"/>
    <w:rsid w:val="00BF1EE6"/>
    <w:rsid w:val="00C16B7B"/>
    <w:rsid w:val="00C175B7"/>
    <w:rsid w:val="00C23157"/>
    <w:rsid w:val="00C2693B"/>
    <w:rsid w:val="00C32E4F"/>
    <w:rsid w:val="00C4560E"/>
    <w:rsid w:val="00C522B6"/>
    <w:rsid w:val="00C57B21"/>
    <w:rsid w:val="00C66BCF"/>
    <w:rsid w:val="00C67627"/>
    <w:rsid w:val="00C82949"/>
    <w:rsid w:val="00C94A5E"/>
    <w:rsid w:val="00CD1BF5"/>
    <w:rsid w:val="00D01407"/>
    <w:rsid w:val="00D0186B"/>
    <w:rsid w:val="00D22414"/>
    <w:rsid w:val="00D230C7"/>
    <w:rsid w:val="00D35D53"/>
    <w:rsid w:val="00D440FC"/>
    <w:rsid w:val="00D4634C"/>
    <w:rsid w:val="00D7277A"/>
    <w:rsid w:val="00D77180"/>
    <w:rsid w:val="00D96CEF"/>
    <w:rsid w:val="00D97655"/>
    <w:rsid w:val="00DA25F7"/>
    <w:rsid w:val="00DC3DC7"/>
    <w:rsid w:val="00DD6BE4"/>
    <w:rsid w:val="00DE4EE7"/>
    <w:rsid w:val="00DE4F64"/>
    <w:rsid w:val="00DF52E6"/>
    <w:rsid w:val="00E00A44"/>
    <w:rsid w:val="00E0571C"/>
    <w:rsid w:val="00E40E43"/>
    <w:rsid w:val="00E6268E"/>
    <w:rsid w:val="00E6367A"/>
    <w:rsid w:val="00EA47BF"/>
    <w:rsid w:val="00EA505C"/>
    <w:rsid w:val="00EA61AA"/>
    <w:rsid w:val="00EB01A6"/>
    <w:rsid w:val="00EB5372"/>
    <w:rsid w:val="00EB668F"/>
    <w:rsid w:val="00EC210F"/>
    <w:rsid w:val="00EC3966"/>
    <w:rsid w:val="00EC5A8F"/>
    <w:rsid w:val="00ED1CC5"/>
    <w:rsid w:val="00F360CF"/>
    <w:rsid w:val="00F42188"/>
    <w:rsid w:val="00F47FFD"/>
    <w:rsid w:val="00F71EB7"/>
    <w:rsid w:val="00F87E97"/>
    <w:rsid w:val="00FF6CCB"/>
    <w:rsid w:val="00FF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1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618E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00A44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3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50BA"/>
  </w:style>
  <w:style w:type="paragraph" w:styleId="Altbilgi">
    <w:name w:val="footer"/>
    <w:basedOn w:val="Normal"/>
    <w:link w:val="AltbilgiChar"/>
    <w:uiPriority w:val="99"/>
    <w:semiHidden/>
    <w:unhideWhenUsed/>
    <w:rsid w:val="0083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5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48510-4CED-4CD5-B111-CD605B52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engin</cp:lastModifiedBy>
  <cp:revision>3</cp:revision>
  <cp:lastPrinted>2015-11-02T05:30:00Z</cp:lastPrinted>
  <dcterms:created xsi:type="dcterms:W3CDTF">2016-05-10T05:50:00Z</dcterms:created>
  <dcterms:modified xsi:type="dcterms:W3CDTF">2016-05-10T05:57:00Z</dcterms:modified>
</cp:coreProperties>
</file>